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06F6322A" w:rsidR="0087108D" w:rsidRPr="000E3EE6" w:rsidRDefault="004E0B52">
      <w:pPr>
        <w:spacing w:line="200" w:lineRule="exact"/>
        <w:rPr>
          <w:b/>
          <w:color w:val="FF0000"/>
          <w:sz w:val="24"/>
          <w:szCs w:val="24"/>
        </w:rPr>
      </w:pPr>
      <w:r>
        <w:rPr>
          <w:b/>
          <w:sz w:val="24"/>
          <w:szCs w:val="24"/>
        </w:rPr>
        <w:t xml:space="preserve">                                                                                                                     </w:t>
      </w:r>
      <w:r w:rsidR="00E62D56">
        <w:rPr>
          <w:b/>
          <w:color w:val="FF0000"/>
          <w:sz w:val="24"/>
          <w:szCs w:val="24"/>
        </w:rPr>
        <w:t>22</w:t>
      </w:r>
      <w:r w:rsidR="00076CF5">
        <w:rPr>
          <w:b/>
          <w:color w:val="FF0000"/>
          <w:sz w:val="24"/>
          <w:szCs w:val="24"/>
        </w:rPr>
        <w:t xml:space="preserve">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1F78B10A"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076CF5">
        <w:rPr>
          <w:rFonts w:ascii="Arial" w:hAnsi="Arial" w:cs="Arial"/>
          <w:b/>
        </w:rPr>
        <w:t>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57971F4D" w14:textId="66110A05" w:rsidR="00076CF5" w:rsidRDefault="00000C9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Light installation inside and outside</w:t>
            </w:r>
            <w:r w:rsidR="002476E4">
              <w:rPr>
                <w:rFonts w:ascii="Arial" w:hAnsi="Arial" w:cs="Arial"/>
                <w:sz w:val="24"/>
                <w:szCs w:val="24"/>
              </w:rPr>
              <w:t xml:space="preserve"> (see material needed below)</w:t>
            </w:r>
          </w:p>
          <w:p w14:paraId="5718E402" w14:textId="77777777" w:rsidR="00000C9C" w:rsidRDefault="00000C9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Plug socket installation</w:t>
            </w:r>
          </w:p>
          <w:p w14:paraId="39BDF56A" w14:textId="77777777" w:rsidR="00000C9C" w:rsidRDefault="00000C9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Trenching p/meter</w:t>
            </w:r>
          </w:p>
          <w:p w14:paraId="142D1473" w14:textId="77777777" w:rsidR="00000C9C" w:rsidRDefault="00000C9C" w:rsidP="000E3EE6">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Tranking</w:t>
            </w:r>
            <w:proofErr w:type="spellEnd"/>
            <w:r>
              <w:rPr>
                <w:rFonts w:ascii="Arial" w:hAnsi="Arial" w:cs="Arial"/>
                <w:sz w:val="24"/>
                <w:szCs w:val="24"/>
              </w:rPr>
              <w:t xml:space="preserve"> p/meter</w:t>
            </w:r>
          </w:p>
          <w:p w14:paraId="132F4857" w14:textId="77777777" w:rsidR="00000C9C" w:rsidRDefault="00000C9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Distribution board re-wiring</w:t>
            </w:r>
          </w:p>
          <w:p w14:paraId="122B94F1" w14:textId="77777777" w:rsidR="00000C9C" w:rsidRDefault="00000C9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Day and night switches</w:t>
            </w:r>
          </w:p>
          <w:p w14:paraId="652DFF51" w14:textId="77777777" w:rsidR="00000C9C" w:rsidRDefault="00000C9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Light switch chasing </w:t>
            </w:r>
          </w:p>
          <w:p w14:paraId="76F00DED" w14:textId="725327B8" w:rsidR="00000C9C" w:rsidRDefault="00000C9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Plug socket chasing</w:t>
            </w:r>
          </w:p>
          <w:p w14:paraId="7B27A9F6" w14:textId="570D8010" w:rsidR="00000C9C" w:rsidRDefault="00000C9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Geyser isolator</w:t>
            </w:r>
          </w:p>
          <w:p w14:paraId="3BF6D621" w14:textId="24B3EF40" w:rsidR="002476E4" w:rsidRDefault="002476E4"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Generator backup connection</w:t>
            </w:r>
          </w:p>
          <w:p w14:paraId="25EE32C8" w14:textId="1C2C1C65" w:rsidR="002476E4" w:rsidRDefault="002476E4"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Generator enclosure (6mx3,5m)</w:t>
            </w:r>
          </w:p>
          <w:p w14:paraId="634A1F8A" w14:textId="2DA8CA99" w:rsidR="002476E4" w:rsidRDefault="002476E4" w:rsidP="000E3EE6">
            <w:pPr>
              <w:pStyle w:val="ListParagraph"/>
              <w:tabs>
                <w:tab w:val="left" w:pos="2805"/>
              </w:tabs>
              <w:spacing w:before="240" w:after="160" w:line="259" w:lineRule="auto"/>
              <w:ind w:left="0"/>
              <w:rPr>
                <w:rFonts w:ascii="Arial" w:hAnsi="Arial" w:cs="Arial"/>
                <w:sz w:val="24"/>
                <w:szCs w:val="24"/>
              </w:rPr>
            </w:pPr>
          </w:p>
          <w:p w14:paraId="3F7124C7" w14:textId="4B6C7AEB" w:rsidR="002476E4" w:rsidRDefault="00957CEF" w:rsidP="000E3EE6">
            <w:pPr>
              <w:pStyle w:val="ListParagraph"/>
              <w:tabs>
                <w:tab w:val="left" w:pos="2805"/>
              </w:tabs>
              <w:spacing w:before="240" w:after="160" w:line="259" w:lineRule="auto"/>
              <w:ind w:left="0"/>
              <w:rPr>
                <w:rFonts w:ascii="Arial" w:hAnsi="Arial" w:cs="Arial"/>
                <w:b/>
                <w:color w:val="FF0000"/>
                <w:sz w:val="24"/>
                <w:szCs w:val="24"/>
              </w:rPr>
            </w:pPr>
            <w:proofErr w:type="gramStart"/>
            <w:r>
              <w:rPr>
                <w:rFonts w:ascii="Arial" w:hAnsi="Arial" w:cs="Arial"/>
                <w:b/>
                <w:color w:val="FF0000"/>
                <w:sz w:val="24"/>
                <w:szCs w:val="24"/>
              </w:rPr>
              <w:t xml:space="preserve">REQUIREMENT </w:t>
            </w:r>
            <w:r w:rsidR="002476E4" w:rsidRPr="002476E4">
              <w:rPr>
                <w:rFonts w:ascii="Arial" w:hAnsi="Arial" w:cs="Arial"/>
                <w:b/>
                <w:color w:val="FF0000"/>
                <w:sz w:val="24"/>
                <w:szCs w:val="24"/>
              </w:rPr>
              <w:t>:</w:t>
            </w:r>
            <w:proofErr w:type="gramEnd"/>
            <w:r w:rsidR="002476E4" w:rsidRPr="002476E4">
              <w:rPr>
                <w:rFonts w:ascii="Arial" w:hAnsi="Arial" w:cs="Arial"/>
                <w:b/>
                <w:color w:val="FF0000"/>
                <w:sz w:val="24"/>
                <w:szCs w:val="24"/>
              </w:rPr>
              <w:t xml:space="preserve"> COC needed</w:t>
            </w:r>
          </w:p>
          <w:p w14:paraId="1BB4744C" w14:textId="5246ACB3" w:rsidR="00957CEF" w:rsidRPr="002476E4" w:rsidRDefault="00957CEF" w:rsidP="000E3EE6">
            <w:pPr>
              <w:pStyle w:val="ListParagraph"/>
              <w:tabs>
                <w:tab w:val="left" w:pos="2805"/>
              </w:tabs>
              <w:spacing w:before="240" w:after="160" w:line="259" w:lineRule="auto"/>
              <w:ind w:left="0"/>
              <w:rPr>
                <w:rFonts w:ascii="Arial" w:hAnsi="Arial" w:cs="Arial"/>
                <w:b/>
                <w:color w:val="FF0000"/>
                <w:sz w:val="24"/>
                <w:szCs w:val="24"/>
              </w:rPr>
            </w:pPr>
            <w:r>
              <w:rPr>
                <w:rFonts w:ascii="Arial" w:hAnsi="Arial" w:cs="Arial"/>
                <w:b/>
                <w:color w:val="FF0000"/>
                <w:sz w:val="24"/>
                <w:szCs w:val="24"/>
              </w:rPr>
              <w:t>REQUIREMENT: CIDB EB1/EP1</w:t>
            </w:r>
            <w:bookmarkStart w:id="2" w:name="_GoBack"/>
            <w:bookmarkEnd w:id="2"/>
          </w:p>
          <w:p w14:paraId="1FEEC072" w14:textId="25598C6A" w:rsidR="002476E4" w:rsidRDefault="002476E4" w:rsidP="000E3EE6">
            <w:pPr>
              <w:pStyle w:val="ListParagraph"/>
              <w:tabs>
                <w:tab w:val="left" w:pos="2805"/>
              </w:tabs>
              <w:spacing w:before="240" w:after="160" w:line="259" w:lineRule="auto"/>
              <w:ind w:left="0"/>
              <w:rPr>
                <w:rFonts w:ascii="Arial" w:hAnsi="Arial" w:cs="Arial"/>
                <w:sz w:val="24"/>
                <w:szCs w:val="24"/>
              </w:rPr>
            </w:pPr>
          </w:p>
          <w:p w14:paraId="2635B8DD" w14:textId="7E00BA8E" w:rsidR="00957CEF" w:rsidRPr="00976CC9" w:rsidRDefault="00957CEF" w:rsidP="00957CEF">
            <w:pPr>
              <w:pStyle w:val="NormalWeb"/>
              <w:spacing w:before="0" w:beforeAutospacing="0" w:after="0" w:afterAutospacing="0"/>
              <w:rPr>
                <w:rFonts w:ascii="Arial" w:hAnsi="Arial" w:cs="Arial"/>
                <w:b/>
                <w:color w:val="FF0000"/>
              </w:rPr>
            </w:pPr>
            <w:r w:rsidRPr="00976CC9">
              <w:rPr>
                <w:rFonts w:ascii="Arial" w:hAnsi="Arial" w:cs="Arial"/>
                <w:b/>
                <w:color w:val="FF0000"/>
              </w:rPr>
              <w:t>COMPALSARY BREIFING ON 25 SEPTEMBER 2026 AT 1</w:t>
            </w:r>
            <w:r>
              <w:rPr>
                <w:rFonts w:ascii="Arial" w:hAnsi="Arial" w:cs="Arial"/>
                <w:b/>
                <w:color w:val="FF0000"/>
              </w:rPr>
              <w:t>4</w:t>
            </w:r>
            <w:r w:rsidRPr="00976CC9">
              <w:rPr>
                <w:rFonts w:ascii="Arial" w:hAnsi="Arial" w:cs="Arial"/>
                <w:b/>
                <w:color w:val="FF0000"/>
              </w:rPr>
              <w:t xml:space="preserve">:00 </w:t>
            </w:r>
            <w:r>
              <w:rPr>
                <w:rFonts w:ascii="Arial" w:hAnsi="Arial" w:cs="Arial"/>
                <w:b/>
                <w:color w:val="FF0000"/>
              </w:rPr>
              <w:t>LICENSE DEPARTMENT</w:t>
            </w:r>
            <w:r w:rsidRPr="00976CC9">
              <w:rPr>
                <w:rFonts w:ascii="Arial" w:hAnsi="Arial" w:cs="Arial"/>
                <w:b/>
                <w:color w:val="FF0000"/>
              </w:rPr>
              <w:t>.</w:t>
            </w:r>
          </w:p>
          <w:p w14:paraId="7601B765" w14:textId="77777777" w:rsidR="00957CEF" w:rsidRDefault="00957CEF" w:rsidP="00957CEF">
            <w:pPr>
              <w:pStyle w:val="NormalWeb"/>
              <w:spacing w:before="0" w:beforeAutospacing="0" w:after="0" w:afterAutospacing="0"/>
              <w:rPr>
                <w:rFonts w:ascii="Arial" w:hAnsi="Arial" w:cs="Arial"/>
              </w:rPr>
            </w:pPr>
          </w:p>
          <w:p w14:paraId="0628DDA7" w14:textId="3B4C3DEA" w:rsidR="00000C9C" w:rsidRPr="00276521" w:rsidRDefault="00000C9C" w:rsidP="00957CEF">
            <w:pPr>
              <w:pStyle w:val="ListParagraph"/>
              <w:tabs>
                <w:tab w:val="left" w:pos="2805"/>
              </w:tabs>
              <w:spacing w:before="240" w:after="160" w:line="259" w:lineRule="auto"/>
              <w:ind w:left="0"/>
              <w:rPr>
                <w:rFonts w:ascii="Arial" w:hAnsi="Arial" w:cs="Arial"/>
                <w:sz w:val="24"/>
                <w:szCs w:val="24"/>
              </w:rPr>
            </w:pPr>
          </w:p>
        </w:tc>
        <w:tc>
          <w:tcPr>
            <w:tcW w:w="2227" w:type="dxa"/>
          </w:tcPr>
          <w:p w14:paraId="749BDFE1" w14:textId="6361FF6A" w:rsidR="00276521" w:rsidRDefault="00276521">
            <w:pPr>
              <w:tabs>
                <w:tab w:val="center" w:pos="905"/>
              </w:tabs>
              <w:jc w:val="both"/>
              <w:rPr>
                <w:rFonts w:ascii="Arial" w:hAnsi="Arial" w:cs="Arial"/>
              </w:rPr>
            </w:pPr>
          </w:p>
          <w:p w14:paraId="41907A06" w14:textId="5EA5FCF6" w:rsidR="002476E4" w:rsidRDefault="002476E4">
            <w:pPr>
              <w:tabs>
                <w:tab w:val="center" w:pos="905"/>
              </w:tabs>
              <w:jc w:val="both"/>
              <w:rPr>
                <w:rFonts w:ascii="Arial" w:hAnsi="Arial" w:cs="Arial"/>
              </w:rPr>
            </w:pPr>
          </w:p>
          <w:p w14:paraId="20E65FD5" w14:textId="2BBCA118" w:rsidR="002476E4" w:rsidRDefault="002476E4">
            <w:pPr>
              <w:tabs>
                <w:tab w:val="center" w:pos="905"/>
              </w:tabs>
              <w:jc w:val="both"/>
              <w:rPr>
                <w:rFonts w:ascii="Arial" w:hAnsi="Arial" w:cs="Arial"/>
              </w:rPr>
            </w:pPr>
            <w:r>
              <w:rPr>
                <w:rFonts w:ascii="Arial" w:hAnsi="Arial" w:cs="Arial"/>
              </w:rPr>
              <w:t>59</w:t>
            </w:r>
          </w:p>
          <w:p w14:paraId="7E7CDEEC" w14:textId="34751461" w:rsidR="002476E4" w:rsidRDefault="002476E4">
            <w:pPr>
              <w:tabs>
                <w:tab w:val="center" w:pos="905"/>
              </w:tabs>
              <w:jc w:val="both"/>
              <w:rPr>
                <w:rFonts w:ascii="Arial" w:hAnsi="Arial" w:cs="Arial"/>
              </w:rPr>
            </w:pPr>
            <w:r>
              <w:rPr>
                <w:rFonts w:ascii="Arial" w:hAnsi="Arial" w:cs="Arial"/>
              </w:rPr>
              <w:t>20</w:t>
            </w:r>
          </w:p>
          <w:p w14:paraId="0A9BA788" w14:textId="5DE5CE3D" w:rsidR="002476E4" w:rsidRDefault="002476E4">
            <w:pPr>
              <w:tabs>
                <w:tab w:val="center" w:pos="905"/>
              </w:tabs>
              <w:jc w:val="both"/>
              <w:rPr>
                <w:rFonts w:ascii="Arial" w:hAnsi="Arial" w:cs="Arial"/>
              </w:rPr>
            </w:pPr>
            <w:r>
              <w:rPr>
                <w:rFonts w:ascii="Arial" w:hAnsi="Arial" w:cs="Arial"/>
              </w:rPr>
              <w:t>100</w:t>
            </w:r>
          </w:p>
          <w:p w14:paraId="5425E3F5" w14:textId="41A21B96" w:rsidR="002476E4" w:rsidRDefault="002476E4">
            <w:pPr>
              <w:tabs>
                <w:tab w:val="center" w:pos="905"/>
              </w:tabs>
              <w:jc w:val="both"/>
              <w:rPr>
                <w:rFonts w:ascii="Arial" w:hAnsi="Arial" w:cs="Arial"/>
              </w:rPr>
            </w:pPr>
            <w:r>
              <w:rPr>
                <w:rFonts w:ascii="Arial" w:hAnsi="Arial" w:cs="Arial"/>
              </w:rPr>
              <w:t>3</w:t>
            </w:r>
          </w:p>
          <w:p w14:paraId="03091ACB" w14:textId="6126E414" w:rsidR="002476E4" w:rsidRDefault="002476E4">
            <w:pPr>
              <w:tabs>
                <w:tab w:val="center" w:pos="905"/>
              </w:tabs>
              <w:jc w:val="both"/>
              <w:rPr>
                <w:rFonts w:ascii="Arial" w:hAnsi="Arial" w:cs="Arial"/>
              </w:rPr>
            </w:pPr>
            <w:r>
              <w:rPr>
                <w:rFonts w:ascii="Arial" w:hAnsi="Arial" w:cs="Arial"/>
              </w:rPr>
              <w:t>5</w:t>
            </w:r>
          </w:p>
          <w:p w14:paraId="2C08B426" w14:textId="7C7147CB" w:rsidR="002476E4" w:rsidRDefault="002476E4">
            <w:pPr>
              <w:tabs>
                <w:tab w:val="center" w:pos="905"/>
              </w:tabs>
              <w:jc w:val="both"/>
              <w:rPr>
                <w:rFonts w:ascii="Arial" w:hAnsi="Arial" w:cs="Arial"/>
              </w:rPr>
            </w:pPr>
            <w:r>
              <w:rPr>
                <w:rFonts w:ascii="Arial" w:hAnsi="Arial" w:cs="Arial"/>
              </w:rPr>
              <w:t>4</w:t>
            </w:r>
          </w:p>
          <w:p w14:paraId="20DC2831" w14:textId="19705BF3" w:rsidR="002476E4" w:rsidRDefault="002476E4">
            <w:pPr>
              <w:tabs>
                <w:tab w:val="center" w:pos="905"/>
              </w:tabs>
              <w:jc w:val="both"/>
              <w:rPr>
                <w:rFonts w:ascii="Arial" w:hAnsi="Arial" w:cs="Arial"/>
              </w:rPr>
            </w:pPr>
            <w:r>
              <w:rPr>
                <w:rFonts w:ascii="Arial" w:hAnsi="Arial" w:cs="Arial"/>
              </w:rPr>
              <w:t>4</w:t>
            </w:r>
          </w:p>
          <w:p w14:paraId="06844230" w14:textId="644F7A23" w:rsidR="002476E4" w:rsidRDefault="002476E4">
            <w:pPr>
              <w:tabs>
                <w:tab w:val="center" w:pos="905"/>
              </w:tabs>
              <w:jc w:val="both"/>
              <w:rPr>
                <w:rFonts w:ascii="Arial" w:hAnsi="Arial" w:cs="Arial"/>
              </w:rPr>
            </w:pPr>
            <w:r>
              <w:rPr>
                <w:rFonts w:ascii="Arial" w:hAnsi="Arial" w:cs="Arial"/>
              </w:rPr>
              <w:t>1</w:t>
            </w:r>
          </w:p>
          <w:p w14:paraId="580D7D5C" w14:textId="4503DEEC" w:rsidR="002476E4" w:rsidRDefault="002476E4">
            <w:pPr>
              <w:tabs>
                <w:tab w:val="center" w:pos="905"/>
              </w:tabs>
              <w:jc w:val="both"/>
              <w:rPr>
                <w:rFonts w:ascii="Arial" w:hAnsi="Arial" w:cs="Arial"/>
              </w:rPr>
            </w:pPr>
            <w:r>
              <w:rPr>
                <w:rFonts w:ascii="Arial" w:hAnsi="Arial" w:cs="Arial"/>
              </w:rPr>
              <w:t>1</w:t>
            </w:r>
          </w:p>
          <w:p w14:paraId="408BE345" w14:textId="519A983F" w:rsidR="002476E4" w:rsidRDefault="002476E4">
            <w:pPr>
              <w:tabs>
                <w:tab w:val="center" w:pos="905"/>
              </w:tabs>
              <w:jc w:val="both"/>
              <w:rPr>
                <w:rFonts w:ascii="Arial" w:hAnsi="Arial" w:cs="Arial"/>
              </w:rPr>
            </w:pPr>
            <w:r>
              <w:rPr>
                <w:rFonts w:ascii="Arial" w:hAnsi="Arial" w:cs="Arial"/>
              </w:rPr>
              <w:t>1</w:t>
            </w:r>
          </w:p>
          <w:p w14:paraId="4268A292" w14:textId="5D7640E1" w:rsidR="00076CF5" w:rsidRDefault="00076CF5">
            <w:pPr>
              <w:tabs>
                <w:tab w:val="center" w:pos="905"/>
              </w:tabs>
              <w:jc w:val="both"/>
              <w:rPr>
                <w:rFonts w:ascii="Arial" w:hAnsi="Arial" w:cs="Arial"/>
              </w:rPr>
            </w:pPr>
          </w:p>
          <w:p w14:paraId="485BF80C" w14:textId="77777777" w:rsidR="006D747F" w:rsidRDefault="006D747F" w:rsidP="00B81F8C">
            <w:pPr>
              <w:tabs>
                <w:tab w:val="center" w:pos="905"/>
              </w:tabs>
              <w:jc w:val="both"/>
              <w:rPr>
                <w:rFonts w:ascii="Arial" w:hAnsi="Arial" w:cs="Arial"/>
              </w:rPr>
            </w:pPr>
          </w:p>
          <w:p w14:paraId="547DCC2E" w14:textId="15D67986" w:rsidR="00250D30" w:rsidRDefault="00250D30" w:rsidP="00B81F8C">
            <w:pPr>
              <w:tabs>
                <w:tab w:val="center" w:pos="905"/>
              </w:tabs>
              <w:jc w:val="both"/>
              <w:rPr>
                <w:rFonts w:ascii="Arial" w:hAnsi="Arial" w:cs="Arial"/>
              </w:rPr>
            </w:pP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000B4FD"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5D9FE7DA"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lastRenderedPageBreak/>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0D30">
        <w:rPr>
          <w:rFonts w:ascii="Arial" w:eastAsia="Arial" w:hAnsi="Arial" w:cs="Arial"/>
          <w:b/>
          <w:color w:val="FF0000"/>
          <w:sz w:val="24"/>
          <w:szCs w:val="24"/>
        </w:rPr>
        <w:t>2</w:t>
      </w:r>
      <w:r w:rsidR="00E62D56">
        <w:rPr>
          <w:rFonts w:ascii="Arial" w:eastAsia="Arial" w:hAnsi="Arial" w:cs="Arial"/>
          <w:b/>
          <w:color w:val="FF0000"/>
          <w:sz w:val="24"/>
          <w:szCs w:val="24"/>
        </w:rPr>
        <w:t>9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085CBB">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759BC" w14:textId="77777777" w:rsidR="00085CBB" w:rsidRDefault="00085CBB">
      <w:r>
        <w:separator/>
      </w:r>
    </w:p>
  </w:endnote>
  <w:endnote w:type="continuationSeparator" w:id="0">
    <w:p w14:paraId="73B2FA23" w14:textId="77777777" w:rsidR="00085CBB" w:rsidRDefault="00085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000C9C" w:rsidRDefault="00000C9C">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D863B" w14:textId="77777777" w:rsidR="00085CBB" w:rsidRDefault="00085CBB">
      <w:r>
        <w:separator/>
      </w:r>
    </w:p>
  </w:footnote>
  <w:footnote w:type="continuationSeparator" w:id="0">
    <w:p w14:paraId="4A9B6F96" w14:textId="77777777" w:rsidR="00085CBB" w:rsidRDefault="00085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000C9C" w:rsidRDefault="00000C9C">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000C9C" w:rsidRDefault="00000C9C">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000C9C" w:rsidRDefault="00000C9C">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000C9C" w:rsidRDefault="00000C9C">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000C9C" w:rsidRDefault="00000C9C">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076CF5" w:rsidRDefault="00076CF5">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000C9C" w:rsidRDefault="00000C9C">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076CF5" w:rsidRDefault="00076CF5">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00C9C"/>
    <w:rsid w:val="0001064E"/>
    <w:rsid w:val="0003048E"/>
    <w:rsid w:val="00036004"/>
    <w:rsid w:val="00043EBE"/>
    <w:rsid w:val="00053F22"/>
    <w:rsid w:val="00076CF5"/>
    <w:rsid w:val="00085CBB"/>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476E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4789"/>
    <w:rsid w:val="007E6864"/>
    <w:rsid w:val="007E7818"/>
    <w:rsid w:val="007F2403"/>
    <w:rsid w:val="007F2AB7"/>
    <w:rsid w:val="007F3AD3"/>
    <w:rsid w:val="00801477"/>
    <w:rsid w:val="0081047A"/>
    <w:rsid w:val="00821E77"/>
    <w:rsid w:val="0082478F"/>
    <w:rsid w:val="008361FE"/>
    <w:rsid w:val="00836AF1"/>
    <w:rsid w:val="00851C66"/>
    <w:rsid w:val="0087108D"/>
    <w:rsid w:val="00895D91"/>
    <w:rsid w:val="008B4B95"/>
    <w:rsid w:val="008C3163"/>
    <w:rsid w:val="008E2D46"/>
    <w:rsid w:val="00917067"/>
    <w:rsid w:val="00917175"/>
    <w:rsid w:val="00926E35"/>
    <w:rsid w:val="00934A94"/>
    <w:rsid w:val="00944EC8"/>
    <w:rsid w:val="00957CEF"/>
    <w:rsid w:val="0096360E"/>
    <w:rsid w:val="00967411"/>
    <w:rsid w:val="00986900"/>
    <w:rsid w:val="00990521"/>
    <w:rsid w:val="009A6A5E"/>
    <w:rsid w:val="009B56DE"/>
    <w:rsid w:val="009C030C"/>
    <w:rsid w:val="009C7778"/>
    <w:rsid w:val="009D0669"/>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6E2"/>
    <w:rsid w:val="00BB1EF7"/>
    <w:rsid w:val="00BB2438"/>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62AA8"/>
    <w:rsid w:val="00E62D56"/>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0FF6D2C"/>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DBB86519-4EB0-4FC8-807D-90E1AA0B0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4421</Words>
  <Characters>25201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Nkosi, Lungelo L</cp:lastModifiedBy>
  <cp:revision>2</cp:revision>
  <cp:lastPrinted>2025-01-21T13:44:00Z</cp:lastPrinted>
  <dcterms:created xsi:type="dcterms:W3CDTF">2026-09-23T13:11:00Z</dcterms:created>
  <dcterms:modified xsi:type="dcterms:W3CDTF">2026-09-23T13:11:00Z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